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D14EE" w14:textId="61C87D7C" w:rsidR="001F30C2" w:rsidRPr="001F30C2" w:rsidRDefault="001B161A" w:rsidP="001F30C2">
      <w:pPr>
        <w:jc w:val="center"/>
        <w:rPr>
          <w:rFonts w:ascii="華康粗圓體" w:eastAsia="華康粗圓體" w:hAnsi="華康粗圓體"/>
          <w:sz w:val="28"/>
          <w:szCs w:val="28"/>
        </w:rPr>
      </w:pPr>
      <w:r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3.</w:t>
      </w:r>
      <w:r w:rsidR="0032100E" w:rsidRPr="001F30C2"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太陽帝國消失</w:t>
      </w:r>
      <w:r w:rsidR="0032100E"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的</w:t>
      </w:r>
      <w:r w:rsidR="0032100E" w:rsidRPr="001F30C2"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時間</w:t>
      </w:r>
      <w:r w:rsidR="0032100E"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與</w:t>
      </w:r>
      <w:r w:rsidR="001F30C2" w:rsidRPr="001F30C2"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台灣發生超級海嘯</w:t>
      </w:r>
      <w:r w:rsidR="0032100E"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的年代</w:t>
      </w:r>
      <w:r w:rsidR="001F30C2" w:rsidRPr="001F30C2">
        <w:rPr>
          <w:rFonts w:ascii="華康粗圓體" w:eastAsia="華康粗圓體" w:hAnsi="華康粗圓體" w:cs="華康中圓體" w:hint="eastAsia"/>
          <w:sz w:val="28"/>
          <w:szCs w:val="28"/>
          <w:u w:color="FFFFFF" w:themeColor="background1"/>
        </w:rPr>
        <w:t>相同</w:t>
      </w:r>
    </w:p>
    <w:p w14:paraId="000E31F3" w14:textId="0B4FFCF6" w:rsidR="003C066B" w:rsidRDefault="000566D8" w:rsidP="001F30C2">
      <w:pPr>
        <w:overflowPunct w:val="0"/>
        <w:jc w:val="both"/>
        <w:rPr>
          <w:rFonts w:eastAsia="華康細明體"/>
          <w:sz w:val="24"/>
          <w:szCs w:val="24"/>
        </w:rPr>
      </w:pPr>
      <w:r w:rsidRPr="001F30C2">
        <w:rPr>
          <w:rFonts w:eastAsia="華康細明體"/>
          <w:sz w:val="24"/>
          <w:szCs w:val="24"/>
        </w:rPr>
        <w:t>亞特蘭提斯與</w:t>
      </w:r>
      <w:proofErr w:type="gramStart"/>
      <w:r w:rsidRPr="001F30C2">
        <w:rPr>
          <w:rFonts w:eastAsia="華康細明體"/>
          <w:sz w:val="24"/>
          <w:szCs w:val="24"/>
        </w:rPr>
        <w:t>姆</w:t>
      </w:r>
      <w:proofErr w:type="gramEnd"/>
      <w:r w:rsidRPr="001F30C2">
        <w:rPr>
          <w:rFonts w:eastAsia="華康細明體"/>
          <w:sz w:val="24"/>
          <w:szCs w:val="24"/>
        </w:rPr>
        <w:t>大陸</w:t>
      </w:r>
      <w:r w:rsidR="00DB75DE">
        <w:rPr>
          <w:rFonts w:eastAsia="華康細明體" w:hint="eastAsia"/>
          <w:sz w:val="24"/>
          <w:szCs w:val="24"/>
        </w:rPr>
        <w:t>的</w:t>
      </w:r>
      <w:r w:rsidR="00266621">
        <w:rPr>
          <w:rFonts w:eastAsia="華康細明體" w:hint="eastAsia"/>
          <w:sz w:val="24"/>
          <w:szCs w:val="24"/>
        </w:rPr>
        <w:t>來源</w:t>
      </w:r>
      <w:r w:rsidR="0035784B">
        <w:rPr>
          <w:rFonts w:eastAsia="華康細明體" w:hint="eastAsia"/>
          <w:sz w:val="24"/>
          <w:szCs w:val="24"/>
        </w:rPr>
        <w:t>雖</w:t>
      </w:r>
      <w:r w:rsidR="0044553E">
        <w:rPr>
          <w:rFonts w:eastAsia="華康細明體" w:hint="eastAsia"/>
          <w:sz w:val="24"/>
          <w:szCs w:val="24"/>
        </w:rPr>
        <w:t>然</w:t>
      </w:r>
      <w:r w:rsidR="00DB75DE">
        <w:rPr>
          <w:rFonts w:eastAsia="華康細明體" w:hint="eastAsia"/>
          <w:sz w:val="24"/>
          <w:szCs w:val="24"/>
        </w:rPr>
        <w:t>不同，</w:t>
      </w:r>
      <w:r w:rsidR="004D0AD2" w:rsidRPr="001F30C2">
        <w:rPr>
          <w:rFonts w:eastAsia="華康細明體"/>
          <w:sz w:val="24"/>
          <w:szCs w:val="24"/>
        </w:rPr>
        <w:t>所建立的文明帝國通稱為「太陽帝國」</w:t>
      </w:r>
      <w:r w:rsidR="0044553E">
        <w:rPr>
          <w:rFonts w:eastAsia="華康細明體" w:hint="eastAsia"/>
          <w:sz w:val="24"/>
          <w:szCs w:val="24"/>
        </w:rPr>
        <w:t>，</w:t>
      </w:r>
      <w:r w:rsidR="00DB75DE">
        <w:rPr>
          <w:rFonts w:eastAsia="華康細明體" w:hint="eastAsia"/>
          <w:sz w:val="24"/>
          <w:szCs w:val="24"/>
        </w:rPr>
        <w:t>但是</w:t>
      </w:r>
      <w:r w:rsidR="004D0AD2">
        <w:rPr>
          <w:rFonts w:eastAsia="華康細明體" w:hint="eastAsia"/>
          <w:sz w:val="24"/>
          <w:szCs w:val="24"/>
        </w:rPr>
        <w:t>其敘述中，</w:t>
      </w:r>
      <w:r w:rsidRPr="001F30C2">
        <w:rPr>
          <w:rFonts w:eastAsia="華康細明體"/>
          <w:sz w:val="24"/>
          <w:szCs w:val="24"/>
        </w:rPr>
        <w:t>兩者有十五項共同點</w:t>
      </w:r>
      <w:r w:rsidR="00266621">
        <w:rPr>
          <w:rFonts w:eastAsia="華康細明體" w:hint="eastAsia"/>
          <w:sz w:val="24"/>
          <w:szCs w:val="24"/>
        </w:rPr>
        <w:t>，其</w:t>
      </w:r>
      <w:r w:rsidR="00020246">
        <w:rPr>
          <w:rFonts w:eastAsia="華康細明體" w:hint="eastAsia"/>
          <w:sz w:val="24"/>
          <w:szCs w:val="24"/>
        </w:rPr>
        <w:t>中</w:t>
      </w:r>
      <w:r w:rsidR="00D82674">
        <w:rPr>
          <w:rFonts w:eastAsia="華康細明體" w:hint="eastAsia"/>
          <w:sz w:val="24"/>
          <w:szCs w:val="24"/>
        </w:rPr>
        <w:t>四</w:t>
      </w:r>
      <w:r w:rsidR="001C1006">
        <w:rPr>
          <w:rFonts w:eastAsia="華康細明體" w:hint="eastAsia"/>
          <w:sz w:val="24"/>
          <w:szCs w:val="24"/>
        </w:rPr>
        <w:t>項</w:t>
      </w:r>
      <w:r w:rsidR="001F30C2" w:rsidRPr="001F30C2">
        <w:rPr>
          <w:rFonts w:eastAsia="華康細明體"/>
          <w:sz w:val="24"/>
          <w:szCs w:val="24"/>
        </w:rPr>
        <w:t>：由地震而毀滅、發生大洪水、一晝夜之間沉沒</w:t>
      </w:r>
      <w:r w:rsidR="005B3FD0">
        <w:rPr>
          <w:rFonts w:eastAsia="華康細明體" w:hint="eastAsia"/>
          <w:sz w:val="24"/>
          <w:szCs w:val="24"/>
        </w:rPr>
        <w:t>、</w:t>
      </w:r>
      <w:r w:rsidR="001F30C2" w:rsidRPr="001F30C2">
        <w:rPr>
          <w:rFonts w:eastAsia="華康細明體"/>
          <w:sz w:val="24"/>
          <w:szCs w:val="24"/>
        </w:rPr>
        <w:t>沉沒於大海洋</w:t>
      </w:r>
      <w:r w:rsidR="005B3FD0">
        <w:rPr>
          <w:rFonts w:eastAsia="華康細明體" w:hint="eastAsia"/>
          <w:sz w:val="24"/>
          <w:szCs w:val="24"/>
        </w:rPr>
        <w:t>和</w:t>
      </w:r>
      <w:r w:rsidR="001F30C2" w:rsidRPr="001F30C2">
        <w:rPr>
          <w:rFonts w:eastAsia="華康細明體"/>
          <w:sz w:val="24"/>
          <w:szCs w:val="24"/>
        </w:rPr>
        <w:t>一萬二千年前消失</w:t>
      </w:r>
      <w:r w:rsidR="005F0249">
        <w:rPr>
          <w:rFonts w:eastAsia="華康細明體" w:hint="eastAsia"/>
          <w:sz w:val="24"/>
          <w:szCs w:val="24"/>
        </w:rPr>
        <w:t>，</w:t>
      </w:r>
      <w:r w:rsidR="001F30C2" w:rsidRPr="001F30C2">
        <w:rPr>
          <w:rFonts w:eastAsia="華康細明體"/>
          <w:sz w:val="24"/>
          <w:szCs w:val="24"/>
        </w:rPr>
        <w:t>敘述在一萬二千年前的事件，正好是地球第四冰河期結束，地殼產生不平衡而發生裂縫，引起連環火山爆發，伴隨著強烈地震，接著發生大洪水、一晝夜之間沉沒、沉沒於大海洋，這些現象會引發「海嘯」，這是</w:t>
      </w:r>
      <w:r w:rsidR="00AB5CB0">
        <w:rPr>
          <w:rFonts w:eastAsia="華康細明體" w:hint="eastAsia"/>
          <w:sz w:val="24"/>
          <w:szCs w:val="24"/>
        </w:rPr>
        <w:t>科</w:t>
      </w:r>
      <w:r w:rsidR="001F30C2" w:rsidRPr="001F30C2">
        <w:rPr>
          <w:rFonts w:eastAsia="華康細明體"/>
          <w:sz w:val="24"/>
          <w:szCs w:val="24"/>
        </w:rPr>
        <w:t>學家所公認的事實。</w:t>
      </w:r>
      <w:r w:rsidR="001F30C2" w:rsidRPr="001F30C2">
        <w:rPr>
          <w:rFonts w:eastAsia="華康細明體"/>
          <w:sz w:val="24"/>
          <w:szCs w:val="24"/>
        </w:rPr>
        <w:t>2005</w:t>
      </w:r>
      <w:r w:rsidR="001F30C2" w:rsidRPr="001F30C2">
        <w:rPr>
          <w:rFonts w:eastAsia="華康細明體"/>
          <w:sz w:val="24"/>
          <w:szCs w:val="24"/>
        </w:rPr>
        <w:t>年</w:t>
      </w:r>
      <w:r w:rsidR="00EE398F">
        <w:rPr>
          <w:rFonts w:eastAsia="華康細明體" w:hint="eastAsia"/>
          <w:sz w:val="24"/>
          <w:szCs w:val="24"/>
        </w:rPr>
        <w:t>我在</w:t>
      </w:r>
      <w:r w:rsidR="00EE398F" w:rsidRPr="00DC103F">
        <w:rPr>
          <w:rFonts w:eastAsia="華康細明體"/>
          <w:sz w:val="24"/>
          <w:szCs w:val="24"/>
        </w:rPr>
        <w:t>韓國</w:t>
      </w:r>
      <w:r w:rsidR="00EE398F">
        <w:rPr>
          <w:rFonts w:eastAsia="華康細明體" w:hint="eastAsia"/>
          <w:sz w:val="24"/>
          <w:szCs w:val="24"/>
        </w:rPr>
        <w:t>舉辦的</w:t>
      </w:r>
      <w:r w:rsidR="001F30C2" w:rsidRPr="001F30C2">
        <w:rPr>
          <w:rFonts w:eastAsia="華康細明體"/>
          <w:sz w:val="24"/>
          <w:szCs w:val="24"/>
        </w:rPr>
        <w:t>第三屆亞洲暨太平洋海岸</w:t>
      </w:r>
      <w:r w:rsidR="00D808B4">
        <w:rPr>
          <w:rFonts w:eastAsia="華康細明體" w:hint="eastAsia"/>
          <w:sz w:val="24"/>
          <w:szCs w:val="24"/>
        </w:rPr>
        <w:t>工</w:t>
      </w:r>
      <w:r w:rsidR="00EE398F">
        <w:rPr>
          <w:rFonts w:eastAsia="華康細明體" w:hint="eastAsia"/>
          <w:sz w:val="24"/>
          <w:szCs w:val="24"/>
        </w:rPr>
        <w:t>程</w:t>
      </w:r>
      <w:r w:rsidR="001F30C2" w:rsidRPr="001F30C2">
        <w:rPr>
          <w:rFonts w:eastAsia="華康細明體"/>
          <w:sz w:val="24"/>
          <w:szCs w:val="24"/>
        </w:rPr>
        <w:t>國際學術</w:t>
      </w:r>
      <w:r w:rsidR="00BB7D18" w:rsidRPr="00DC103F">
        <w:rPr>
          <w:rFonts w:eastAsia="華康細明體"/>
          <w:sz w:val="24"/>
          <w:szCs w:val="24"/>
        </w:rPr>
        <w:t>發表</w:t>
      </w:r>
      <w:r w:rsidR="00BB7D18">
        <w:rPr>
          <w:rFonts w:eastAsia="華康細明體" w:hint="eastAsia"/>
          <w:sz w:val="24"/>
          <w:szCs w:val="24"/>
        </w:rPr>
        <w:t>會的</w:t>
      </w:r>
      <w:r w:rsidR="001F30C2" w:rsidRPr="001F30C2">
        <w:rPr>
          <w:rFonts w:eastAsia="華康細明體"/>
          <w:sz w:val="24"/>
          <w:szCs w:val="24"/>
        </w:rPr>
        <w:t>論文：「一萬二千年前台灣東北海域發生超級海嘯」</w:t>
      </w:r>
      <w:r w:rsidR="001F30C2" w:rsidRPr="001F30C2">
        <w:rPr>
          <w:rFonts w:eastAsia="華康細明體"/>
          <w:sz w:val="24"/>
          <w:szCs w:val="24"/>
        </w:rPr>
        <w:t>(</w:t>
      </w:r>
      <w:r w:rsidR="00AA75DE" w:rsidRPr="00DC103F">
        <w:rPr>
          <w:rFonts w:eastAsia="華康細明體"/>
          <w:sz w:val="24"/>
          <w:szCs w:val="24"/>
        </w:rPr>
        <w:t xml:space="preserve">DOI: </w:t>
      </w:r>
      <w:hyperlink r:id="rId6" w:history="1">
        <w:r w:rsidR="00AA75DE" w:rsidRPr="00AA75DE">
          <w:rPr>
            <w:rStyle w:val="a7"/>
            <w:rFonts w:eastAsia="華康細明體"/>
            <w:sz w:val="24"/>
            <w:szCs w:val="24"/>
            <w:u w:color="FFFFFF" w:themeColor="background1"/>
          </w:rPr>
          <w:t>https://doi.org/10.29924/TsunamiTW.DB/Collection0001</w:t>
        </w:r>
      </w:hyperlink>
      <w:r w:rsidR="001F30C2" w:rsidRPr="001F30C2">
        <w:rPr>
          <w:rFonts w:eastAsia="華康細明體"/>
          <w:sz w:val="24"/>
          <w:szCs w:val="24"/>
        </w:rPr>
        <w:t>)</w:t>
      </w:r>
      <w:r w:rsidR="001F30C2" w:rsidRPr="001F30C2">
        <w:rPr>
          <w:rFonts w:eastAsia="華康細明體"/>
          <w:sz w:val="24"/>
          <w:szCs w:val="24"/>
        </w:rPr>
        <w:t>，</w:t>
      </w:r>
      <w:r w:rsidR="006F787D">
        <w:rPr>
          <w:rFonts w:eastAsia="華康細明體" w:hint="eastAsia"/>
          <w:sz w:val="24"/>
          <w:szCs w:val="24"/>
        </w:rPr>
        <w:t>引用</w:t>
      </w:r>
      <w:r w:rsidR="001F30C2" w:rsidRPr="001F30C2">
        <w:rPr>
          <w:rFonts w:eastAsia="華康細明體"/>
          <w:sz w:val="24"/>
          <w:szCs w:val="24"/>
        </w:rPr>
        <w:t>國際海洋鑽探船「聯合果敢號」在南沖繩海槽</w:t>
      </w:r>
      <w:r w:rsidR="001F30C2" w:rsidRPr="001F30C2">
        <w:rPr>
          <w:rFonts w:eastAsia="華康細明體"/>
          <w:sz w:val="24"/>
          <w:szCs w:val="24"/>
        </w:rPr>
        <w:t>ODP1202</w:t>
      </w:r>
      <w:r w:rsidR="001F30C2" w:rsidRPr="001F30C2">
        <w:rPr>
          <w:rFonts w:eastAsia="華康細明體"/>
          <w:sz w:val="24"/>
          <w:szCs w:val="24"/>
        </w:rPr>
        <w:t>站做地質鑽探試驗，鑽探海底深度達</w:t>
      </w:r>
      <w:r w:rsidR="001F30C2" w:rsidRPr="001F30C2">
        <w:rPr>
          <w:rFonts w:eastAsia="華康細明體"/>
          <w:sz w:val="24"/>
          <w:szCs w:val="24"/>
        </w:rPr>
        <w:t>410</w:t>
      </w:r>
      <w:r w:rsidR="001F30C2" w:rsidRPr="001F30C2">
        <w:rPr>
          <w:rFonts w:eastAsia="華康細明體"/>
          <w:sz w:val="24"/>
          <w:szCs w:val="24"/>
        </w:rPr>
        <w:t>公尺</w:t>
      </w:r>
      <w:r w:rsidR="00AA75DE">
        <w:rPr>
          <w:rFonts w:eastAsia="華康細明體" w:hint="eastAsia"/>
          <w:sz w:val="24"/>
          <w:szCs w:val="24"/>
        </w:rPr>
        <w:t>處的</w:t>
      </w:r>
      <w:r w:rsidR="001F30C2" w:rsidRPr="001F30C2">
        <w:rPr>
          <w:rFonts w:eastAsia="華康細明體"/>
          <w:sz w:val="24"/>
          <w:szCs w:val="24"/>
        </w:rPr>
        <w:t>岩心</w:t>
      </w:r>
      <w:r w:rsidR="008C231C">
        <w:rPr>
          <w:rFonts w:eastAsia="華康細明體" w:hint="eastAsia"/>
          <w:sz w:val="24"/>
          <w:szCs w:val="24"/>
        </w:rPr>
        <w:t>，其</w:t>
      </w:r>
      <w:r w:rsidR="008C231C" w:rsidRPr="001F30C2">
        <w:rPr>
          <w:rFonts w:eastAsia="華康細明體"/>
          <w:sz w:val="24"/>
          <w:szCs w:val="24"/>
        </w:rPr>
        <w:t>物質的成分與台灣山頭的相似，</w:t>
      </w:r>
      <w:r w:rsidR="003C066B" w:rsidRPr="001F30C2">
        <w:rPr>
          <w:rFonts w:eastAsia="華康細明體"/>
          <w:sz w:val="24"/>
          <w:szCs w:val="24"/>
        </w:rPr>
        <w:t>使用三種不同</w:t>
      </w:r>
      <w:r w:rsidR="00EE398F">
        <w:rPr>
          <w:rFonts w:eastAsia="華康細明體" w:hint="eastAsia"/>
          <w:sz w:val="24"/>
          <w:szCs w:val="24"/>
        </w:rPr>
        <w:t>定年</w:t>
      </w:r>
      <w:r w:rsidR="003C066B" w:rsidRPr="001F30C2">
        <w:rPr>
          <w:rFonts w:eastAsia="華康細明體"/>
          <w:sz w:val="24"/>
          <w:szCs w:val="24"/>
        </w:rPr>
        <w:t>檢測方法，結果發現沉積</w:t>
      </w:r>
      <w:r w:rsidR="008D1962">
        <w:rPr>
          <w:rFonts w:eastAsia="華康細明體" w:hint="eastAsia"/>
          <w:sz w:val="24"/>
          <w:szCs w:val="24"/>
        </w:rPr>
        <w:t>物</w:t>
      </w:r>
      <w:r w:rsidR="003C066B" w:rsidRPr="001F30C2">
        <w:rPr>
          <w:rFonts w:eastAsia="華康細明體"/>
          <w:sz w:val="24"/>
          <w:szCs w:val="24"/>
        </w:rPr>
        <w:t>的共通年代約在一萬二千年前，非常巧合的與傳說</w:t>
      </w:r>
      <w:r w:rsidR="00252F5E">
        <w:rPr>
          <w:rFonts w:eastAsia="華康細明體" w:hint="eastAsia"/>
          <w:sz w:val="24"/>
          <w:szCs w:val="24"/>
        </w:rPr>
        <w:t>中</w:t>
      </w:r>
      <w:r w:rsidR="003C066B" w:rsidRPr="001F30C2">
        <w:rPr>
          <w:rFonts w:eastAsia="華康細明體"/>
          <w:sz w:val="24"/>
          <w:szCs w:val="24"/>
        </w:rPr>
        <w:t>的</w:t>
      </w:r>
      <w:r w:rsidR="00B4262E" w:rsidRPr="001F30C2">
        <w:rPr>
          <w:rFonts w:eastAsia="華康細明體"/>
          <w:sz w:val="24"/>
          <w:szCs w:val="24"/>
        </w:rPr>
        <w:t>亞特蘭提斯和</w:t>
      </w:r>
      <w:proofErr w:type="gramStart"/>
      <w:r w:rsidR="003C066B" w:rsidRPr="001F30C2">
        <w:rPr>
          <w:rFonts w:eastAsia="華康細明體"/>
          <w:sz w:val="24"/>
          <w:szCs w:val="24"/>
        </w:rPr>
        <w:t>姆</w:t>
      </w:r>
      <w:proofErr w:type="gramEnd"/>
      <w:r w:rsidR="003C066B" w:rsidRPr="001F30C2">
        <w:rPr>
          <w:rFonts w:eastAsia="華康細明體"/>
          <w:sz w:val="24"/>
          <w:szCs w:val="24"/>
        </w:rPr>
        <w:t>大陸</w:t>
      </w:r>
      <w:r w:rsidR="00B4262E">
        <w:rPr>
          <w:rFonts w:eastAsia="華康細明體" w:hint="eastAsia"/>
          <w:sz w:val="24"/>
          <w:szCs w:val="24"/>
        </w:rPr>
        <w:t>的</w:t>
      </w:r>
      <w:r w:rsidR="003C066B" w:rsidRPr="001F30C2">
        <w:rPr>
          <w:rFonts w:eastAsia="華康細明體"/>
          <w:sz w:val="24"/>
          <w:szCs w:val="24"/>
        </w:rPr>
        <w:t>「太陽帝國」毀滅年代相同，證明了一萬二千年前</w:t>
      </w:r>
      <w:r w:rsidR="00B10CA1">
        <w:rPr>
          <w:rFonts w:eastAsia="華康細明體" w:hint="eastAsia"/>
          <w:sz w:val="24"/>
          <w:szCs w:val="24"/>
        </w:rPr>
        <w:t>的</w:t>
      </w:r>
      <w:r w:rsidR="009F2FFD">
        <w:rPr>
          <w:rFonts w:eastAsia="華康細明體" w:hint="eastAsia"/>
          <w:sz w:val="24"/>
          <w:szCs w:val="24"/>
        </w:rPr>
        <w:t>事件</w:t>
      </w:r>
      <w:r w:rsidR="007C3CF6">
        <w:rPr>
          <w:rFonts w:eastAsia="華康細明體" w:hint="eastAsia"/>
          <w:sz w:val="24"/>
          <w:szCs w:val="24"/>
        </w:rPr>
        <w:t>。</w:t>
      </w:r>
      <w:r w:rsidR="00B4262E" w:rsidRPr="001F30C2">
        <w:rPr>
          <w:rFonts w:eastAsia="華康細明體"/>
          <w:sz w:val="24"/>
          <w:szCs w:val="24"/>
        </w:rPr>
        <w:t>但是最接近</w:t>
      </w:r>
      <w:r w:rsidR="00B4262E" w:rsidRPr="001F30C2">
        <w:rPr>
          <w:rFonts w:eastAsia="華康細明體"/>
          <w:sz w:val="24"/>
          <w:szCs w:val="24"/>
        </w:rPr>
        <w:t>ODP1202</w:t>
      </w:r>
      <w:r w:rsidR="00B4262E" w:rsidRPr="001F30C2">
        <w:rPr>
          <w:rFonts w:eastAsia="華康細明體"/>
          <w:sz w:val="24"/>
          <w:szCs w:val="24"/>
        </w:rPr>
        <w:t>站的大河流</w:t>
      </w:r>
      <w:r w:rsidR="00B4262E">
        <w:rPr>
          <w:rFonts w:eastAsia="華康細明體" w:hint="eastAsia"/>
          <w:sz w:val="24"/>
          <w:szCs w:val="24"/>
        </w:rPr>
        <w:t>是</w:t>
      </w:r>
      <w:r w:rsidR="00B4262E" w:rsidRPr="001F30C2">
        <w:rPr>
          <w:rFonts w:eastAsia="華康細明體"/>
          <w:sz w:val="24"/>
          <w:szCs w:val="24"/>
        </w:rPr>
        <w:t>蘭陽溪</w:t>
      </w:r>
      <w:r w:rsidR="00B4262E">
        <w:rPr>
          <w:rFonts w:eastAsia="華康細明體" w:hint="eastAsia"/>
          <w:sz w:val="24"/>
          <w:szCs w:val="24"/>
        </w:rPr>
        <w:t>，它</w:t>
      </w:r>
      <w:r w:rsidR="00B4262E" w:rsidRPr="001F30C2">
        <w:rPr>
          <w:rFonts w:eastAsia="華康細明體"/>
          <w:sz w:val="24"/>
          <w:szCs w:val="24"/>
        </w:rPr>
        <w:t>是</w:t>
      </w:r>
      <w:r w:rsidR="00B4262E">
        <w:rPr>
          <w:rFonts w:eastAsia="華康細明體" w:hint="eastAsia"/>
          <w:sz w:val="24"/>
          <w:szCs w:val="24"/>
        </w:rPr>
        <w:t>一條</w:t>
      </w:r>
      <w:r w:rsidR="00B4262E" w:rsidRPr="001F30C2">
        <w:rPr>
          <w:rFonts w:eastAsia="華康細明體"/>
          <w:sz w:val="24"/>
          <w:szCs w:val="24"/>
        </w:rPr>
        <w:t>清水溪，不可能攜帶砂石到將近一百公里</w:t>
      </w:r>
      <w:r w:rsidR="00B4262E">
        <w:rPr>
          <w:rFonts w:eastAsia="華康細明體" w:hint="eastAsia"/>
          <w:sz w:val="24"/>
          <w:szCs w:val="24"/>
        </w:rPr>
        <w:t>外的該</w:t>
      </w:r>
      <w:r w:rsidR="00B4262E" w:rsidRPr="001F30C2">
        <w:rPr>
          <w:rFonts w:eastAsia="華康細明體"/>
          <w:sz w:val="24"/>
          <w:szCs w:val="24"/>
        </w:rPr>
        <w:t>站</w:t>
      </w:r>
      <w:r w:rsidR="00B4262E">
        <w:rPr>
          <w:rFonts w:eastAsia="華康細明體" w:hint="eastAsia"/>
          <w:sz w:val="24"/>
          <w:szCs w:val="24"/>
        </w:rPr>
        <w:t>。</w:t>
      </w:r>
      <w:r w:rsidR="001A59F8">
        <w:rPr>
          <w:rFonts w:eastAsia="華康細明體" w:hint="eastAsia"/>
          <w:sz w:val="24"/>
          <w:szCs w:val="24"/>
        </w:rPr>
        <w:t>其原因是</w:t>
      </w:r>
      <w:r w:rsidR="003C066B" w:rsidRPr="001F30C2">
        <w:rPr>
          <w:rFonts w:eastAsia="華康細明體"/>
          <w:sz w:val="24"/>
          <w:szCs w:val="24"/>
        </w:rPr>
        <w:t>由於台灣東北角</w:t>
      </w:r>
      <w:r w:rsidR="00600A19">
        <w:rPr>
          <w:rFonts w:eastAsia="華康細明體" w:hint="eastAsia"/>
          <w:sz w:val="24"/>
          <w:szCs w:val="24"/>
        </w:rPr>
        <w:t>發生</w:t>
      </w:r>
      <w:r w:rsidR="002B7EE1">
        <w:rPr>
          <w:rFonts w:eastAsia="華康細明體" w:hint="eastAsia"/>
          <w:sz w:val="24"/>
          <w:szCs w:val="24"/>
        </w:rPr>
        <w:t>火</w:t>
      </w:r>
      <w:r w:rsidR="00BD1675">
        <w:rPr>
          <w:rFonts w:eastAsia="華康細明體" w:hint="eastAsia"/>
          <w:sz w:val="24"/>
          <w:szCs w:val="24"/>
        </w:rPr>
        <w:t>山爆</w:t>
      </w:r>
      <w:r w:rsidR="00BE5AAA">
        <w:rPr>
          <w:rFonts w:eastAsia="華康細明體" w:hint="eastAsia"/>
          <w:sz w:val="24"/>
          <w:szCs w:val="24"/>
        </w:rPr>
        <w:t>發</w:t>
      </w:r>
      <w:r w:rsidR="00BD1675">
        <w:rPr>
          <w:rFonts w:eastAsia="華康細明體" w:hint="eastAsia"/>
          <w:sz w:val="24"/>
          <w:szCs w:val="24"/>
        </w:rPr>
        <w:t>，連接著</w:t>
      </w:r>
      <w:r w:rsidR="0013637A">
        <w:rPr>
          <w:rFonts w:eastAsia="華康細明體" w:hint="eastAsia"/>
          <w:sz w:val="24"/>
          <w:szCs w:val="24"/>
        </w:rPr>
        <w:t>地震和</w:t>
      </w:r>
      <w:r w:rsidR="003C066B" w:rsidRPr="001F30C2">
        <w:rPr>
          <w:rFonts w:eastAsia="華康細明體"/>
          <w:sz w:val="24"/>
          <w:szCs w:val="24"/>
        </w:rPr>
        <w:t>大山崩，</w:t>
      </w:r>
      <w:r w:rsidR="0013637A">
        <w:rPr>
          <w:rFonts w:eastAsia="華康細明體" w:hint="eastAsia"/>
          <w:sz w:val="24"/>
          <w:szCs w:val="24"/>
        </w:rPr>
        <w:t>遂</w:t>
      </w:r>
      <w:r w:rsidR="003C066B" w:rsidRPr="001F30C2">
        <w:rPr>
          <w:rFonts w:eastAsia="華康細明體"/>
          <w:sz w:val="24"/>
          <w:szCs w:val="24"/>
        </w:rPr>
        <w:t>引發</w:t>
      </w:r>
      <w:r w:rsidR="00AA75DE" w:rsidRPr="001F30C2">
        <w:rPr>
          <w:rFonts w:eastAsia="華康細明體"/>
          <w:sz w:val="24"/>
          <w:szCs w:val="24"/>
        </w:rPr>
        <w:t>海域</w:t>
      </w:r>
      <w:r w:rsidR="00B4262E">
        <w:rPr>
          <w:rFonts w:eastAsia="華康細明體" w:hint="eastAsia"/>
          <w:sz w:val="24"/>
          <w:szCs w:val="24"/>
        </w:rPr>
        <w:t>的</w:t>
      </w:r>
      <w:r w:rsidR="003C066B" w:rsidRPr="001F30C2">
        <w:rPr>
          <w:rFonts w:eastAsia="華康細明體"/>
          <w:sz w:val="24"/>
          <w:szCs w:val="24"/>
        </w:rPr>
        <w:t>超級海嘯，才</w:t>
      </w:r>
      <w:r w:rsidR="00B4262E">
        <w:rPr>
          <w:rFonts w:eastAsia="華康細明體" w:hint="eastAsia"/>
          <w:sz w:val="24"/>
          <w:szCs w:val="24"/>
        </w:rPr>
        <w:t>能</w:t>
      </w:r>
      <w:r w:rsidR="003C066B" w:rsidRPr="001F30C2">
        <w:rPr>
          <w:rFonts w:eastAsia="華康細明體"/>
          <w:sz w:val="24"/>
          <w:szCs w:val="24"/>
        </w:rPr>
        <w:t>將台灣山頭的砂石</w:t>
      </w:r>
      <w:r w:rsidR="00B4262E" w:rsidRPr="001F30C2">
        <w:rPr>
          <w:rFonts w:eastAsia="華康細明體"/>
          <w:sz w:val="24"/>
          <w:szCs w:val="24"/>
        </w:rPr>
        <w:t>輸送</w:t>
      </w:r>
      <w:r w:rsidR="003C066B" w:rsidRPr="001F30C2">
        <w:rPr>
          <w:rFonts w:eastAsia="華康細明體"/>
          <w:sz w:val="24"/>
          <w:szCs w:val="24"/>
        </w:rPr>
        <w:t>到</w:t>
      </w:r>
      <w:r w:rsidR="003C066B" w:rsidRPr="001F30C2">
        <w:rPr>
          <w:rFonts w:eastAsia="華康細明體"/>
          <w:sz w:val="24"/>
          <w:szCs w:val="24"/>
        </w:rPr>
        <w:t>ODP1202</w:t>
      </w:r>
      <w:r w:rsidR="003C066B" w:rsidRPr="001F30C2">
        <w:rPr>
          <w:rFonts w:eastAsia="華康細明體"/>
          <w:sz w:val="24"/>
          <w:szCs w:val="24"/>
        </w:rPr>
        <w:t>站</w:t>
      </w:r>
      <w:r w:rsidR="001F30C2" w:rsidRPr="001F30C2">
        <w:rPr>
          <w:rFonts w:eastAsia="華康細明體"/>
          <w:sz w:val="24"/>
          <w:szCs w:val="24"/>
        </w:rPr>
        <w:t>。世界上尚無其他地方在這個年代有這種</w:t>
      </w:r>
      <w:r w:rsidR="002A3F03">
        <w:rPr>
          <w:rFonts w:eastAsia="華康細明體" w:hint="eastAsia"/>
          <w:sz w:val="24"/>
          <w:szCs w:val="24"/>
        </w:rPr>
        <w:t>大</w:t>
      </w:r>
      <w:r w:rsidR="002A3F03" w:rsidRPr="001F30C2">
        <w:rPr>
          <w:rFonts w:eastAsia="華康細明體"/>
          <w:sz w:val="24"/>
          <w:szCs w:val="24"/>
        </w:rPr>
        <w:t>海嘯</w:t>
      </w:r>
      <w:r w:rsidR="00222794">
        <w:rPr>
          <w:rFonts w:eastAsia="華康細明體" w:hint="eastAsia"/>
          <w:sz w:val="24"/>
          <w:szCs w:val="24"/>
        </w:rPr>
        <w:t>的</w:t>
      </w:r>
      <w:r w:rsidR="001F30C2" w:rsidRPr="001F30C2">
        <w:rPr>
          <w:rFonts w:eastAsia="華康細明體"/>
          <w:sz w:val="24"/>
          <w:szCs w:val="24"/>
        </w:rPr>
        <w:t>紀錄，遂引出了古台灣就是「太陽帝國」</w:t>
      </w:r>
      <w:r w:rsidR="00AA75DE">
        <w:rPr>
          <w:rFonts w:eastAsia="華康細明體" w:hint="eastAsia"/>
          <w:sz w:val="24"/>
          <w:szCs w:val="24"/>
        </w:rPr>
        <w:t>所在地</w:t>
      </w:r>
      <w:r w:rsidR="001F30C2" w:rsidRPr="001F30C2">
        <w:rPr>
          <w:rFonts w:eastAsia="華康細明體"/>
          <w:sz w:val="24"/>
          <w:szCs w:val="24"/>
        </w:rPr>
        <w:t>的論說</w:t>
      </w:r>
      <w:r w:rsidR="008726E7">
        <w:rPr>
          <w:rFonts w:eastAsia="華康細明體" w:hint="eastAsia"/>
          <w:sz w:val="24"/>
          <w:szCs w:val="24"/>
        </w:rPr>
        <w:t>。</w:t>
      </w:r>
      <w:r w:rsidR="003C066B" w:rsidRPr="00DC103F">
        <w:rPr>
          <w:rFonts w:eastAsia="華康細明體"/>
          <w:iCs/>
          <w:color w:val="000000"/>
          <w:sz w:val="24"/>
          <w:szCs w:val="24"/>
        </w:rPr>
        <w:t>這個</w:t>
      </w:r>
      <w:r w:rsidR="003C066B" w:rsidRPr="001F30C2">
        <w:rPr>
          <w:rFonts w:eastAsia="華康細明體"/>
          <w:sz w:val="24"/>
          <w:szCs w:val="24"/>
        </w:rPr>
        <w:t>論說</w:t>
      </w:r>
      <w:r w:rsidR="003C066B" w:rsidRPr="00DC103F">
        <w:rPr>
          <w:rFonts w:eastAsia="華康細明體"/>
          <w:iCs/>
          <w:color w:val="000000"/>
          <w:sz w:val="24"/>
          <w:szCs w:val="24"/>
        </w:rPr>
        <w:t>可以由台灣東北角宜蘭海岸地形呈現規則的圓弧形內</w:t>
      </w:r>
      <w:proofErr w:type="gramStart"/>
      <w:r w:rsidR="003C066B" w:rsidRPr="00DC103F">
        <w:rPr>
          <w:rFonts w:eastAsia="華康細明體"/>
          <w:iCs/>
          <w:color w:val="000000"/>
          <w:sz w:val="24"/>
          <w:szCs w:val="24"/>
        </w:rPr>
        <w:t>凹</w:t>
      </w:r>
      <w:proofErr w:type="gramEnd"/>
      <w:r w:rsidR="00222794">
        <w:rPr>
          <w:rFonts w:eastAsia="華康細明體" w:hint="eastAsia"/>
          <w:iCs/>
          <w:color w:val="000000"/>
          <w:sz w:val="24"/>
          <w:szCs w:val="24"/>
        </w:rPr>
        <w:t>形狀</w:t>
      </w:r>
      <w:r w:rsidR="003C066B" w:rsidRPr="00DC103F">
        <w:rPr>
          <w:rFonts w:eastAsia="華康細明體"/>
          <w:iCs/>
          <w:color w:val="000000"/>
          <w:sz w:val="24"/>
          <w:szCs w:val="24"/>
        </w:rPr>
        <w:t>得到印證</w:t>
      </w:r>
      <w:r w:rsidR="008C2620">
        <w:rPr>
          <w:rFonts w:eastAsia="華康細明體" w:hint="eastAsia"/>
          <w:iCs/>
          <w:color w:val="000000"/>
          <w:sz w:val="24"/>
          <w:szCs w:val="24"/>
        </w:rPr>
        <w:t>，</w:t>
      </w:r>
      <w:r w:rsidR="00062B22">
        <w:rPr>
          <w:rFonts w:eastAsia="華康細明體" w:hint="eastAsia"/>
          <w:iCs/>
          <w:color w:val="000000"/>
          <w:sz w:val="24"/>
          <w:szCs w:val="24"/>
        </w:rPr>
        <w:t>因</w:t>
      </w:r>
      <w:r w:rsidR="002A3947">
        <w:rPr>
          <w:rFonts w:eastAsia="華康細明體" w:hint="eastAsia"/>
          <w:iCs/>
          <w:color w:val="000000"/>
          <w:sz w:val="24"/>
          <w:szCs w:val="24"/>
        </w:rPr>
        <w:t>此我們</w:t>
      </w:r>
      <w:r w:rsidR="00DE5647">
        <w:rPr>
          <w:rFonts w:eastAsia="華康細明體" w:hint="eastAsia"/>
          <w:iCs/>
          <w:color w:val="000000"/>
          <w:sz w:val="24"/>
          <w:szCs w:val="24"/>
        </w:rPr>
        <w:t>可以</w:t>
      </w:r>
      <w:r w:rsidR="002077DD">
        <w:rPr>
          <w:rFonts w:eastAsia="華康細明體" w:hint="eastAsia"/>
          <w:iCs/>
          <w:color w:val="000000"/>
          <w:sz w:val="24"/>
          <w:szCs w:val="24"/>
        </w:rPr>
        <w:t>認</w:t>
      </w:r>
      <w:r w:rsidR="00062B22">
        <w:rPr>
          <w:rFonts w:eastAsia="華康細明體" w:hint="eastAsia"/>
          <w:iCs/>
          <w:color w:val="000000"/>
          <w:sz w:val="24"/>
          <w:szCs w:val="24"/>
        </w:rPr>
        <w:t>為</w:t>
      </w:r>
      <w:r w:rsidR="003C066B" w:rsidRPr="00DC103F">
        <w:rPr>
          <w:rFonts w:eastAsia="華康細明體"/>
          <w:sz w:val="24"/>
          <w:szCs w:val="24"/>
        </w:rPr>
        <w:t>在一萬二千年前</w:t>
      </w:r>
      <w:r w:rsidR="00AA75DE" w:rsidRPr="00DC103F">
        <w:rPr>
          <w:rFonts w:eastAsia="華康細明體"/>
          <w:sz w:val="24"/>
          <w:szCs w:val="24"/>
        </w:rPr>
        <w:t>台灣</w:t>
      </w:r>
      <w:r w:rsidR="00386903">
        <w:rPr>
          <w:rFonts w:eastAsia="華康細明體" w:hint="eastAsia"/>
          <w:sz w:val="24"/>
          <w:szCs w:val="24"/>
        </w:rPr>
        <w:t>曾</w:t>
      </w:r>
      <w:r w:rsidR="003C066B" w:rsidRPr="00DC103F">
        <w:rPr>
          <w:rFonts w:eastAsia="華康細明體"/>
          <w:sz w:val="24"/>
          <w:szCs w:val="24"/>
        </w:rPr>
        <w:t>發生超級海嘯，</w:t>
      </w:r>
      <w:r w:rsidR="00484D80">
        <w:rPr>
          <w:rFonts w:eastAsia="華康細明體" w:hint="eastAsia"/>
          <w:sz w:val="24"/>
          <w:szCs w:val="24"/>
        </w:rPr>
        <w:t>毀滅</w:t>
      </w:r>
      <w:r w:rsidR="001242BD">
        <w:rPr>
          <w:rFonts w:eastAsia="華康細明體" w:hint="eastAsia"/>
          <w:sz w:val="24"/>
          <w:szCs w:val="24"/>
        </w:rPr>
        <w:t>了</w:t>
      </w:r>
      <w:r w:rsidR="001242BD" w:rsidRPr="001F30C2">
        <w:rPr>
          <w:rFonts w:eastAsia="華康細明體"/>
          <w:sz w:val="24"/>
          <w:szCs w:val="24"/>
        </w:rPr>
        <w:t>太陽帝國</w:t>
      </w:r>
      <w:r w:rsidR="00BD0A8E">
        <w:rPr>
          <w:rFonts w:eastAsia="華康細明體" w:hint="eastAsia"/>
          <w:sz w:val="24"/>
          <w:szCs w:val="24"/>
        </w:rPr>
        <w:t>。</w:t>
      </w:r>
      <w:r w:rsidR="00F120FC" w:rsidRPr="001F30C2">
        <w:rPr>
          <w:rFonts w:eastAsia="華康細明體"/>
          <w:sz w:val="24"/>
          <w:szCs w:val="24"/>
        </w:rPr>
        <w:t>太陽帝國</w:t>
      </w:r>
      <w:r w:rsidR="00F120FC">
        <w:rPr>
          <w:rFonts w:eastAsia="華康細明體" w:hint="eastAsia"/>
          <w:sz w:val="24"/>
          <w:szCs w:val="24"/>
        </w:rPr>
        <w:t>的遺跡</w:t>
      </w:r>
      <w:r w:rsidR="000A712E">
        <w:rPr>
          <w:rFonts w:eastAsia="華康細明體" w:hint="eastAsia"/>
          <w:sz w:val="24"/>
          <w:szCs w:val="24"/>
        </w:rPr>
        <w:t>可以</w:t>
      </w:r>
      <w:r w:rsidR="00F120FC">
        <w:rPr>
          <w:rFonts w:eastAsia="華康細明體" w:hint="eastAsia"/>
          <w:sz w:val="24"/>
          <w:szCs w:val="24"/>
        </w:rPr>
        <w:t>在</w:t>
      </w:r>
      <w:r w:rsidR="003C066B" w:rsidRPr="00DC103F">
        <w:rPr>
          <w:rFonts w:eastAsia="華康細明體"/>
          <w:sz w:val="24"/>
          <w:szCs w:val="24"/>
        </w:rPr>
        <w:t>台灣附近</w:t>
      </w:r>
      <w:r w:rsidR="00084D57">
        <w:rPr>
          <w:rFonts w:eastAsia="華康細明體" w:hint="eastAsia"/>
          <w:sz w:val="24"/>
          <w:szCs w:val="24"/>
        </w:rPr>
        <w:t>的</w:t>
      </w:r>
      <w:r w:rsidR="003C066B" w:rsidRPr="00DC103F">
        <w:rPr>
          <w:rFonts w:eastAsia="華康細明體"/>
          <w:sz w:val="24"/>
          <w:szCs w:val="24"/>
        </w:rPr>
        <w:t>許多古代海底建構物、古代遺留百餘座人工地洞、許多巨石文明，以及古代文明遺留的事蹟，</w:t>
      </w:r>
      <w:r w:rsidR="00481CEA">
        <w:rPr>
          <w:rFonts w:eastAsia="華康細明體" w:hint="eastAsia"/>
          <w:sz w:val="24"/>
          <w:szCs w:val="24"/>
        </w:rPr>
        <w:t>得到印證</w:t>
      </w:r>
      <w:r w:rsidR="003C066B" w:rsidRPr="00DC103F">
        <w:rPr>
          <w:rFonts w:eastAsia="華康細明體"/>
          <w:sz w:val="24"/>
          <w:szCs w:val="24"/>
        </w:rPr>
        <w:t>。</w:t>
      </w:r>
      <w:r w:rsidR="003C066B">
        <w:rPr>
          <w:rFonts w:eastAsia="華康細明體" w:hint="eastAsia"/>
          <w:sz w:val="24"/>
          <w:szCs w:val="24"/>
        </w:rPr>
        <w:t>圖為台灣東北</w:t>
      </w:r>
      <w:r w:rsidR="00965902">
        <w:rPr>
          <w:rFonts w:eastAsia="華康細明體" w:hint="eastAsia"/>
          <w:sz w:val="24"/>
          <w:szCs w:val="24"/>
        </w:rPr>
        <w:t>海域</w:t>
      </w:r>
      <w:r w:rsidR="003C066B">
        <w:rPr>
          <w:rFonts w:eastAsia="華康細明體" w:hint="eastAsia"/>
          <w:sz w:val="24"/>
          <w:szCs w:val="24"/>
        </w:rPr>
        <w:t>地形圖。</w:t>
      </w:r>
    </w:p>
    <w:p w14:paraId="6AA56A1F" w14:textId="66E51B06" w:rsidR="003C066B" w:rsidRPr="001F30C2" w:rsidRDefault="003C066B" w:rsidP="003C066B">
      <w:pPr>
        <w:overflowPunct w:val="0"/>
        <w:jc w:val="center"/>
        <w:rPr>
          <w:rFonts w:eastAsia="華康細明體"/>
          <w:sz w:val="24"/>
          <w:szCs w:val="24"/>
        </w:rPr>
      </w:pPr>
      <w:r>
        <w:rPr>
          <w:rFonts w:eastAsia="華康細明體" w:hint="eastAsia"/>
          <w:noProof/>
          <w:sz w:val="24"/>
          <w:szCs w:val="24"/>
        </w:rPr>
        <w:drawing>
          <wp:inline distT="0" distB="0" distL="0" distR="0" wp14:anchorId="7E4AA75E" wp14:editId="1103BA76">
            <wp:extent cx="5321114" cy="4468495"/>
            <wp:effectExtent l="0" t="0" r="0" b="8255"/>
            <wp:docPr id="3" name="圖片 3" descr="一張含有 文字, 地圖, 螢幕擷取畫面, 地圖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地圖, 螢幕擷取畫面, 地圖集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89" cy="447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66B" w:rsidRPr="001F30C2" w:rsidSect="001F30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1F070" w14:textId="77777777" w:rsidR="00BF06EF" w:rsidRDefault="00BF06EF" w:rsidP="00965902">
      <w:r>
        <w:separator/>
      </w:r>
    </w:p>
  </w:endnote>
  <w:endnote w:type="continuationSeparator" w:id="0">
    <w:p w14:paraId="184CE3B5" w14:textId="77777777" w:rsidR="00BF06EF" w:rsidRDefault="00BF06EF" w:rsidP="00965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標楷體(P)">
    <w:panose1 w:val="03000500000000000000"/>
    <w:charset w:val="88"/>
    <w:family w:val="script"/>
    <w:pitch w:val="variable"/>
    <w:sig w:usb0="A00002FF" w:usb1="38CFFDFA" w:usb2="00000016" w:usb3="00000000" w:csb0="00160001" w:csb1="00000000"/>
  </w:font>
  <w:font w:name="華康標楷體">
    <w:panose1 w:val="03000509000000000000"/>
    <w:charset w:val="88"/>
    <w:family w:val="script"/>
    <w:pitch w:val="fixed"/>
    <w:sig w:usb0="A00002FF" w:usb1="38CFFDFA" w:usb2="00000016" w:usb3="00000000" w:csb0="0016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中圓體">
    <w:panose1 w:val="020F05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7E8D3" w14:textId="77777777" w:rsidR="00BF06EF" w:rsidRDefault="00BF06EF" w:rsidP="00965902">
      <w:r>
        <w:separator/>
      </w:r>
    </w:p>
  </w:footnote>
  <w:footnote w:type="continuationSeparator" w:id="0">
    <w:p w14:paraId="154DB08C" w14:textId="77777777" w:rsidR="00BF06EF" w:rsidRDefault="00BF06EF" w:rsidP="00965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0C2"/>
    <w:rsid w:val="00020246"/>
    <w:rsid w:val="000566D8"/>
    <w:rsid w:val="00062B22"/>
    <w:rsid w:val="00071513"/>
    <w:rsid w:val="00084D57"/>
    <w:rsid w:val="00086663"/>
    <w:rsid w:val="00091BF3"/>
    <w:rsid w:val="000A0D7A"/>
    <w:rsid w:val="000A712E"/>
    <w:rsid w:val="000B50DE"/>
    <w:rsid w:val="000D7B41"/>
    <w:rsid w:val="000F1688"/>
    <w:rsid w:val="00113858"/>
    <w:rsid w:val="001242BD"/>
    <w:rsid w:val="001260E5"/>
    <w:rsid w:val="0013637A"/>
    <w:rsid w:val="001372AC"/>
    <w:rsid w:val="001566E7"/>
    <w:rsid w:val="00162E07"/>
    <w:rsid w:val="00186035"/>
    <w:rsid w:val="00187846"/>
    <w:rsid w:val="001A45D6"/>
    <w:rsid w:val="001A59F8"/>
    <w:rsid w:val="001B161A"/>
    <w:rsid w:val="001B5623"/>
    <w:rsid w:val="001C1006"/>
    <w:rsid w:val="001F0CB1"/>
    <w:rsid w:val="001F30C2"/>
    <w:rsid w:val="002077DD"/>
    <w:rsid w:val="00222794"/>
    <w:rsid w:val="00240BBF"/>
    <w:rsid w:val="00252F5E"/>
    <w:rsid w:val="002604A8"/>
    <w:rsid w:val="00266621"/>
    <w:rsid w:val="002A3947"/>
    <w:rsid w:val="002A3F03"/>
    <w:rsid w:val="002B3432"/>
    <w:rsid w:val="002B5F01"/>
    <w:rsid w:val="002B7EE1"/>
    <w:rsid w:val="002D48D3"/>
    <w:rsid w:val="002E6423"/>
    <w:rsid w:val="0032100E"/>
    <w:rsid w:val="003536D1"/>
    <w:rsid w:val="0035784B"/>
    <w:rsid w:val="00370FFE"/>
    <w:rsid w:val="00380854"/>
    <w:rsid w:val="00386903"/>
    <w:rsid w:val="003A1D98"/>
    <w:rsid w:val="003B3659"/>
    <w:rsid w:val="003C066B"/>
    <w:rsid w:val="0040510B"/>
    <w:rsid w:val="00405D47"/>
    <w:rsid w:val="00426428"/>
    <w:rsid w:val="0043752E"/>
    <w:rsid w:val="0044057D"/>
    <w:rsid w:val="00441269"/>
    <w:rsid w:val="0044553E"/>
    <w:rsid w:val="00481CEA"/>
    <w:rsid w:val="00482F82"/>
    <w:rsid w:val="00484D80"/>
    <w:rsid w:val="004D0AD2"/>
    <w:rsid w:val="004D4BDB"/>
    <w:rsid w:val="004F2F31"/>
    <w:rsid w:val="00526F63"/>
    <w:rsid w:val="00532C7D"/>
    <w:rsid w:val="00550ED1"/>
    <w:rsid w:val="00584BBB"/>
    <w:rsid w:val="005B3FD0"/>
    <w:rsid w:val="005D1AE4"/>
    <w:rsid w:val="005F0249"/>
    <w:rsid w:val="00600A19"/>
    <w:rsid w:val="00633D85"/>
    <w:rsid w:val="00637682"/>
    <w:rsid w:val="006849A9"/>
    <w:rsid w:val="00687EF9"/>
    <w:rsid w:val="006F787D"/>
    <w:rsid w:val="00797EF4"/>
    <w:rsid w:val="007C3CF6"/>
    <w:rsid w:val="0080419E"/>
    <w:rsid w:val="008109CC"/>
    <w:rsid w:val="00814C9B"/>
    <w:rsid w:val="008726E7"/>
    <w:rsid w:val="008C231C"/>
    <w:rsid w:val="008C2620"/>
    <w:rsid w:val="008D1962"/>
    <w:rsid w:val="008D7BDC"/>
    <w:rsid w:val="008E3D60"/>
    <w:rsid w:val="00910821"/>
    <w:rsid w:val="009256BF"/>
    <w:rsid w:val="00936D16"/>
    <w:rsid w:val="00962586"/>
    <w:rsid w:val="00965902"/>
    <w:rsid w:val="009B1DF7"/>
    <w:rsid w:val="009F2FFD"/>
    <w:rsid w:val="00A817B6"/>
    <w:rsid w:val="00A94E82"/>
    <w:rsid w:val="00AA75DE"/>
    <w:rsid w:val="00AB5CB0"/>
    <w:rsid w:val="00AD6F23"/>
    <w:rsid w:val="00B10CA1"/>
    <w:rsid w:val="00B4262E"/>
    <w:rsid w:val="00B573BF"/>
    <w:rsid w:val="00B5799A"/>
    <w:rsid w:val="00B71F2E"/>
    <w:rsid w:val="00B954E8"/>
    <w:rsid w:val="00BB7D18"/>
    <w:rsid w:val="00BC3A7A"/>
    <w:rsid w:val="00BD0A8E"/>
    <w:rsid w:val="00BD1675"/>
    <w:rsid w:val="00BE5AAA"/>
    <w:rsid w:val="00BF06EF"/>
    <w:rsid w:val="00C02964"/>
    <w:rsid w:val="00C45D5C"/>
    <w:rsid w:val="00C5343E"/>
    <w:rsid w:val="00C54DE9"/>
    <w:rsid w:val="00C8611B"/>
    <w:rsid w:val="00CA4100"/>
    <w:rsid w:val="00CB2097"/>
    <w:rsid w:val="00CC79AC"/>
    <w:rsid w:val="00CE7180"/>
    <w:rsid w:val="00D375DE"/>
    <w:rsid w:val="00D808B4"/>
    <w:rsid w:val="00D81674"/>
    <w:rsid w:val="00D82674"/>
    <w:rsid w:val="00DB75DE"/>
    <w:rsid w:val="00DC56BD"/>
    <w:rsid w:val="00DE5647"/>
    <w:rsid w:val="00DF756F"/>
    <w:rsid w:val="00E605C6"/>
    <w:rsid w:val="00E64B70"/>
    <w:rsid w:val="00E674CE"/>
    <w:rsid w:val="00E81611"/>
    <w:rsid w:val="00E85064"/>
    <w:rsid w:val="00EB3691"/>
    <w:rsid w:val="00EE398F"/>
    <w:rsid w:val="00EE46AA"/>
    <w:rsid w:val="00EF4455"/>
    <w:rsid w:val="00F120FC"/>
    <w:rsid w:val="00F35EDA"/>
    <w:rsid w:val="00F443C9"/>
    <w:rsid w:val="00F6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429BC"/>
  <w15:chartTrackingRefBased/>
  <w15:docId w15:val="{9C888782-B1C9-47C2-B054-F23CBC03C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napToGrid w:val="0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D6F23"/>
  </w:style>
  <w:style w:type="paragraph" w:styleId="1">
    <w:name w:val="heading 1"/>
    <w:basedOn w:val="a"/>
    <w:link w:val="10"/>
    <w:uiPriority w:val="1"/>
    <w:qFormat/>
    <w:rsid w:val="00AD6F23"/>
    <w:pPr>
      <w:ind w:right="449"/>
      <w:jc w:val="center"/>
      <w:outlineLvl w:val="0"/>
    </w:pPr>
    <w:rPr>
      <w:rFonts w:ascii="SimSun" w:eastAsia="SimSun" w:hAnsi="SimSun" w:cs="SimSun"/>
      <w:sz w:val="48"/>
      <w:szCs w:val="48"/>
    </w:rPr>
  </w:style>
  <w:style w:type="paragraph" w:styleId="2">
    <w:name w:val="heading 2"/>
    <w:basedOn w:val="a"/>
    <w:link w:val="20"/>
    <w:uiPriority w:val="1"/>
    <w:qFormat/>
    <w:rsid w:val="00AD6F23"/>
    <w:pPr>
      <w:ind w:left="926"/>
      <w:outlineLvl w:val="1"/>
    </w:pPr>
    <w:rPr>
      <w:rFonts w:ascii="華康標楷體(P)" w:eastAsia="華康標楷體(P)" w:hAnsi="華康標楷體(P)" w:cs="華康標楷體(P)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674"/>
    <w:rPr>
      <w:rFonts w:ascii="華康標楷體" w:eastAsia="華康標楷體" w:hAnsi="華康標楷體" w:cs="華康標楷體"/>
    </w:rPr>
  </w:style>
  <w:style w:type="paragraph" w:customStyle="1" w:styleId="TableParagraph">
    <w:name w:val="Table Paragraph"/>
    <w:basedOn w:val="a"/>
    <w:uiPriority w:val="1"/>
    <w:qFormat/>
    <w:rsid w:val="00AD6F23"/>
    <w:pPr>
      <w:spacing w:before="32"/>
    </w:pPr>
  </w:style>
  <w:style w:type="character" w:customStyle="1" w:styleId="10">
    <w:name w:val="標題 1 字元"/>
    <w:basedOn w:val="a0"/>
    <w:link w:val="1"/>
    <w:uiPriority w:val="1"/>
    <w:rsid w:val="00AD6F23"/>
    <w:rPr>
      <w:rFonts w:ascii="SimSun" w:eastAsia="SimSun" w:hAnsi="SimSun" w:cs="SimSun"/>
      <w:sz w:val="48"/>
      <w:szCs w:val="48"/>
    </w:rPr>
  </w:style>
  <w:style w:type="character" w:customStyle="1" w:styleId="20">
    <w:name w:val="標題 2 字元"/>
    <w:basedOn w:val="a0"/>
    <w:link w:val="2"/>
    <w:uiPriority w:val="1"/>
    <w:rsid w:val="00AD6F23"/>
    <w:rPr>
      <w:rFonts w:ascii="華康標楷體(P)" w:eastAsia="華康標楷體(P)" w:hAnsi="華康標楷體(P)" w:cs="華康標楷體(P)"/>
      <w:sz w:val="28"/>
      <w:szCs w:val="28"/>
    </w:rPr>
  </w:style>
  <w:style w:type="paragraph" w:styleId="a4">
    <w:name w:val="Body Text"/>
    <w:basedOn w:val="a"/>
    <w:link w:val="a5"/>
    <w:qFormat/>
    <w:rsid w:val="00AD6F23"/>
    <w:rPr>
      <w:sz w:val="24"/>
      <w:szCs w:val="24"/>
    </w:rPr>
  </w:style>
  <w:style w:type="character" w:customStyle="1" w:styleId="a5">
    <w:name w:val="本文 字元"/>
    <w:basedOn w:val="a0"/>
    <w:link w:val="a4"/>
    <w:rsid w:val="00AD6F23"/>
    <w:rPr>
      <w:rFonts w:ascii="華康標楷體" w:eastAsia="華康標楷體" w:hAnsi="華康標楷體" w:cs="華康標楷體"/>
      <w:sz w:val="24"/>
      <w:szCs w:val="24"/>
    </w:rPr>
  </w:style>
  <w:style w:type="paragraph" w:styleId="a6">
    <w:name w:val="List Paragraph"/>
    <w:basedOn w:val="a"/>
    <w:uiPriority w:val="1"/>
    <w:qFormat/>
    <w:rsid w:val="00AD6F23"/>
    <w:pPr>
      <w:spacing w:before="65"/>
      <w:ind w:left="1690" w:hanging="242"/>
    </w:pPr>
  </w:style>
  <w:style w:type="character" w:styleId="a7">
    <w:name w:val="Hyperlink"/>
    <w:rsid w:val="001F30C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F30C2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965902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首 字元"/>
    <w:basedOn w:val="a0"/>
    <w:link w:val="a9"/>
    <w:uiPriority w:val="99"/>
    <w:rsid w:val="00965902"/>
  </w:style>
  <w:style w:type="paragraph" w:styleId="ab">
    <w:name w:val="footer"/>
    <w:basedOn w:val="a"/>
    <w:link w:val="ac"/>
    <w:uiPriority w:val="99"/>
    <w:unhideWhenUsed/>
    <w:rsid w:val="00965902"/>
    <w:pPr>
      <w:tabs>
        <w:tab w:val="center" w:pos="4153"/>
        <w:tab w:val="right" w:pos="8306"/>
      </w:tabs>
      <w:snapToGrid w:val="0"/>
    </w:pPr>
  </w:style>
  <w:style w:type="character" w:customStyle="1" w:styleId="ac">
    <w:name w:val="頁尾 字元"/>
    <w:basedOn w:val="a0"/>
    <w:link w:val="ab"/>
    <w:uiPriority w:val="99"/>
    <w:rsid w:val="00965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29924/TsunamiTW.DB/Collection0001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dc:description/>
  <cp:lastModifiedBy>newidea Ho</cp:lastModifiedBy>
  <cp:revision>13</cp:revision>
  <dcterms:created xsi:type="dcterms:W3CDTF">2024-08-26T03:51:00Z</dcterms:created>
  <dcterms:modified xsi:type="dcterms:W3CDTF">2024-08-26T08:45:00Z</dcterms:modified>
</cp:coreProperties>
</file>